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41" w:rsidRPr="00716041" w:rsidRDefault="00716041" w:rsidP="00716041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716041">
        <w:rPr>
          <w:rFonts w:ascii="Times New Roman" w:hAnsi="Times New Roman" w:cs="Times New Roman"/>
          <w:sz w:val="22"/>
          <w:szCs w:val="22"/>
        </w:rPr>
        <w:t>Приложение №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16041">
        <w:rPr>
          <w:rFonts w:ascii="Times New Roman" w:hAnsi="Times New Roman" w:cs="Times New Roman"/>
          <w:sz w:val="22"/>
          <w:szCs w:val="22"/>
        </w:rPr>
        <w:t>3.1</w:t>
      </w:r>
    </w:p>
    <w:p w:rsidR="00716041" w:rsidRPr="00716041" w:rsidRDefault="00716041" w:rsidP="00716041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</w:t>
      </w:r>
      <w:r w:rsidRPr="00716041">
        <w:rPr>
          <w:rFonts w:ascii="Times New Roman" w:hAnsi="Times New Roman" w:cs="Times New Roman"/>
          <w:sz w:val="22"/>
          <w:szCs w:val="22"/>
        </w:rPr>
        <w:t xml:space="preserve"> техническому заданию</w:t>
      </w:r>
    </w:p>
    <w:p w:rsidR="00716041" w:rsidRDefault="00716041" w:rsidP="00BF729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29C" w:rsidRDefault="00BF729C" w:rsidP="00BF729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B0CF0">
        <w:rPr>
          <w:rFonts w:ascii="Times New Roman" w:hAnsi="Times New Roman" w:cs="Times New Roman"/>
          <w:sz w:val="24"/>
          <w:szCs w:val="24"/>
        </w:rPr>
        <w:t>:</w:t>
      </w:r>
    </w:p>
    <w:p w:rsidR="00572713" w:rsidRPr="00583B91" w:rsidRDefault="00CB0CF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670E6" w:rsidRPr="008670E6">
        <w:rPr>
          <w:rFonts w:ascii="Times New Roman" w:hAnsi="Times New Roman" w:cs="Times New Roman"/>
          <w:sz w:val="24"/>
          <w:szCs w:val="24"/>
        </w:rPr>
        <w:t>Балансовые испытания котлоагрегата ТГМ-96Б с корректировкой режимной карты при работе на газе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72713" w:rsidRPr="00583B91" w:rsidRDefault="00CB0CF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ТЭЦ-21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</w:t>
      </w:r>
      <w:r w:rsidR="00CB0CF0">
        <w:rPr>
          <w:rFonts w:ascii="Times New Roman" w:hAnsi="Times New Roman" w:cs="Times New Roman"/>
          <w:sz w:val="24"/>
          <w:szCs w:val="24"/>
        </w:rPr>
        <w:t>: 1121/6.47-894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>титульного списка</w:t>
      </w:r>
      <w:r w:rsidR="00CB0CF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0CF0">
        <w:rPr>
          <w:rFonts w:ascii="Times New Roman" w:hAnsi="Times New Roman" w:cs="Times New Roman"/>
          <w:sz w:val="24"/>
          <w:szCs w:val="24"/>
        </w:rPr>
        <w:t>3.</w:t>
      </w:r>
      <w:r w:rsidR="00E66499">
        <w:rPr>
          <w:rFonts w:ascii="Times New Roman" w:hAnsi="Times New Roman" w:cs="Times New Roman"/>
          <w:sz w:val="24"/>
          <w:szCs w:val="24"/>
        </w:rPr>
        <w:t>1.2</w:t>
      </w:r>
      <w:r w:rsidR="00CB0CF0">
        <w:rPr>
          <w:rFonts w:ascii="Times New Roman" w:hAnsi="Times New Roman" w:cs="Times New Roman"/>
          <w:sz w:val="24"/>
          <w:szCs w:val="24"/>
        </w:rPr>
        <w:t>.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695D60" w:rsidRPr="00B5765D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5765D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B5765D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B5765D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B5765D">
        <w:rPr>
          <w:rFonts w:ascii="Times New Roman" w:hAnsi="Times New Roman" w:cs="Times New Roman"/>
          <w:bCs/>
          <w:sz w:val="24"/>
          <w:szCs w:val="24"/>
        </w:rPr>
        <w:t>ово-Девяткино</w:t>
      </w:r>
      <w:proofErr w:type="spellEnd"/>
      <w:r w:rsidRPr="00B5765D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B5765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66499">
        <w:rPr>
          <w:rFonts w:ascii="Times New Roman" w:hAnsi="Times New Roman" w:cs="Times New Roman"/>
          <w:sz w:val="24"/>
          <w:szCs w:val="24"/>
        </w:rPr>
        <w:t>КТЦ</w:t>
      </w:r>
      <w:r w:rsidR="00695D60">
        <w:rPr>
          <w:rFonts w:ascii="Times New Roman" w:hAnsi="Times New Roman" w:cs="Times New Roman"/>
          <w:sz w:val="24"/>
          <w:szCs w:val="24"/>
        </w:rPr>
        <w:t xml:space="preserve"> </w:t>
      </w:r>
      <w:r w:rsidR="00CB0CF0">
        <w:rPr>
          <w:rFonts w:ascii="Times New Roman" w:hAnsi="Times New Roman" w:cs="Times New Roman"/>
          <w:sz w:val="24"/>
          <w:szCs w:val="24"/>
        </w:rPr>
        <w:t xml:space="preserve">- </w:t>
      </w:r>
      <w:r w:rsidR="00E66499" w:rsidRPr="00E66499">
        <w:rPr>
          <w:rFonts w:ascii="Times New Roman" w:hAnsi="Times New Roman" w:cs="Times New Roman"/>
          <w:sz w:val="24"/>
          <w:szCs w:val="24"/>
        </w:rPr>
        <w:t>Антоненко Сергей Иванович</w:t>
      </w:r>
      <w:r w:rsidR="00E66499">
        <w:rPr>
          <w:rFonts w:ascii="Times New Roman" w:hAnsi="Times New Roman" w:cs="Times New Roman"/>
          <w:sz w:val="24"/>
          <w:szCs w:val="24"/>
        </w:rPr>
        <w:t>,</w:t>
      </w:r>
      <w:r w:rsidR="00E66499" w:rsidRPr="00E66499">
        <w:rPr>
          <w:rFonts w:ascii="Times New Roman" w:hAnsi="Times New Roman" w:cs="Times New Roman"/>
          <w:sz w:val="24"/>
          <w:szCs w:val="24"/>
        </w:rPr>
        <w:t xml:space="preserve"> </w:t>
      </w:r>
      <w:r w:rsidR="00E66499">
        <w:rPr>
          <w:rFonts w:ascii="Times New Roman" w:hAnsi="Times New Roman" w:cs="Times New Roman"/>
          <w:sz w:val="24"/>
          <w:szCs w:val="24"/>
        </w:rPr>
        <w:t xml:space="preserve">рабочий телефон </w:t>
      </w:r>
      <w:r w:rsidR="00E66499" w:rsidRPr="007325C2">
        <w:rPr>
          <w:rFonts w:ascii="Times New Roman" w:hAnsi="Times New Roman" w:cs="Times New Roman"/>
          <w:sz w:val="24"/>
          <w:szCs w:val="24"/>
        </w:rPr>
        <w:t>(921) 433-39-46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 w:rsidR="00576B4B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37042">
        <w:rPr>
          <w:rFonts w:ascii="Times New Roman" w:hAnsi="Times New Roman" w:cs="Times New Roman"/>
          <w:sz w:val="24"/>
          <w:szCs w:val="24"/>
        </w:rPr>
        <w:t>апрель</w:t>
      </w:r>
      <w:r w:rsidR="00695D60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695D6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 w:rsidR="00576B4B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6499">
        <w:rPr>
          <w:rFonts w:ascii="Times New Roman" w:hAnsi="Times New Roman" w:cs="Times New Roman"/>
          <w:sz w:val="24"/>
          <w:szCs w:val="24"/>
        </w:rPr>
        <w:t>декабрь</w:t>
      </w:r>
      <w:r w:rsidR="00695D60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695D6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CF0"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4F5" w:rsidRPr="00DD44F5">
        <w:rPr>
          <w:rFonts w:ascii="Times New Roman" w:hAnsi="Times New Roman" w:cs="Times New Roman"/>
          <w:b/>
          <w:sz w:val="24"/>
          <w:szCs w:val="24"/>
        </w:rPr>
        <w:t>40</w:t>
      </w:r>
      <w:r w:rsidR="003C419E" w:rsidRPr="003C419E">
        <w:rPr>
          <w:rFonts w:ascii="Times New Roman" w:hAnsi="Times New Roman" w:cs="Times New Roman"/>
          <w:b/>
          <w:sz w:val="24"/>
          <w:szCs w:val="24"/>
        </w:rPr>
        <w:t>0</w:t>
      </w:r>
      <w:r w:rsidR="00CB0CF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CB0CF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CB0CF0">
        <w:rPr>
          <w:rFonts w:ascii="Times New Roman" w:hAnsi="Times New Roman" w:cs="Times New Roman"/>
          <w:sz w:val="24"/>
          <w:szCs w:val="24"/>
        </w:rPr>
        <w:t xml:space="preserve">0,00 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CB0CF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E66499">
        <w:rPr>
          <w:rFonts w:ascii="Times New Roman" w:hAnsi="Times New Roman" w:cs="Times New Roman"/>
          <w:sz w:val="24"/>
          <w:szCs w:val="24"/>
        </w:rPr>
        <w:t>8</w:t>
      </w:r>
      <w:r w:rsidR="00695D60">
        <w:rPr>
          <w:rFonts w:ascii="Times New Roman" w:hAnsi="Times New Roman" w:cs="Times New Roman"/>
          <w:sz w:val="24"/>
          <w:szCs w:val="24"/>
        </w:rPr>
        <w:t>0</w:t>
      </w:r>
      <w:r w:rsidR="00CB0CF0">
        <w:rPr>
          <w:rFonts w:ascii="Times New Roman" w:hAnsi="Times New Roman" w:cs="Times New Roman"/>
          <w:sz w:val="24"/>
          <w:szCs w:val="24"/>
        </w:rPr>
        <w:t xml:space="preserve">,00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  <w:bookmarkStart w:id="0" w:name="_GoBack"/>
      <w:bookmarkEnd w:id="0"/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CB0CF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695D60">
        <w:rPr>
          <w:rFonts w:ascii="Times New Roman" w:hAnsi="Times New Roman" w:cs="Times New Roman"/>
          <w:sz w:val="24"/>
          <w:szCs w:val="24"/>
        </w:rPr>
        <w:t>0</w:t>
      </w:r>
      <w:r w:rsidR="00CB0CF0">
        <w:rPr>
          <w:rFonts w:ascii="Times New Roman" w:hAnsi="Times New Roman" w:cs="Times New Roman"/>
          <w:sz w:val="24"/>
          <w:szCs w:val="24"/>
        </w:rPr>
        <w:t>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CB0CF0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DD44F5" w:rsidRPr="00DD44F5">
        <w:rPr>
          <w:rFonts w:ascii="Times New Roman" w:hAnsi="Times New Roman" w:cs="Times New Roman"/>
          <w:sz w:val="24"/>
          <w:szCs w:val="24"/>
        </w:rPr>
        <w:t>32</w:t>
      </w:r>
      <w:r w:rsidR="003C419E" w:rsidRPr="008670E6">
        <w:rPr>
          <w:rFonts w:ascii="Times New Roman" w:hAnsi="Times New Roman" w:cs="Times New Roman"/>
          <w:sz w:val="24"/>
          <w:szCs w:val="24"/>
        </w:rPr>
        <w:t>0</w:t>
      </w:r>
      <w:r w:rsidR="007F71EF" w:rsidRPr="00DD44F5">
        <w:rPr>
          <w:rFonts w:ascii="Times New Roman" w:hAnsi="Times New Roman" w:cs="Times New Roman"/>
          <w:sz w:val="24"/>
          <w:szCs w:val="24"/>
        </w:rPr>
        <w:t>,</w:t>
      </w:r>
      <w:r w:rsidR="009268DB" w:rsidRPr="00DD44F5">
        <w:rPr>
          <w:rFonts w:ascii="Times New Roman" w:hAnsi="Times New Roman" w:cs="Times New Roman"/>
          <w:sz w:val="24"/>
          <w:szCs w:val="24"/>
        </w:rPr>
        <w:t>00</w:t>
      </w:r>
      <w:r w:rsidR="00CB0CF0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695D60" w:rsidRPr="003810E8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E66499" w:rsidRPr="00E66499" w:rsidRDefault="00E66499" w:rsidP="00E66499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6499">
        <w:rPr>
          <w:rFonts w:ascii="Times New Roman" w:hAnsi="Times New Roman" w:cs="Times New Roman"/>
          <w:b/>
          <w:sz w:val="24"/>
          <w:szCs w:val="24"/>
        </w:rPr>
        <w:t>Основные технические характеристики:</w:t>
      </w:r>
    </w:p>
    <w:p w:rsidR="00E66499" w:rsidRPr="00E66499" w:rsidRDefault="00E66499" w:rsidP="00E6649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6499" w:rsidRPr="00E66499" w:rsidRDefault="00E66499" w:rsidP="00E66499">
      <w:pPr>
        <w:widowControl/>
        <w:autoSpaceDE/>
        <w:autoSpaceDN/>
        <w:adjustRightInd/>
        <w:ind w:left="705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6499">
        <w:rPr>
          <w:rFonts w:ascii="Times New Roman" w:hAnsi="Times New Roman" w:cs="Times New Roman"/>
          <w:i/>
          <w:sz w:val="24"/>
          <w:szCs w:val="24"/>
          <w:u w:val="single"/>
        </w:rPr>
        <w:t>Основные данные по котлу: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276"/>
        <w:gridCol w:w="1701"/>
        <w:gridCol w:w="1701"/>
        <w:gridCol w:w="1701"/>
        <w:gridCol w:w="1735"/>
      </w:tblGrid>
      <w:tr w:rsidR="00E66499" w:rsidRPr="00E66499" w:rsidTr="003F255E">
        <w:tc>
          <w:tcPr>
            <w:tcW w:w="1246" w:type="dxa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Тип котла</w:t>
            </w:r>
          </w:p>
        </w:tc>
        <w:tc>
          <w:tcPr>
            <w:tcW w:w="1276" w:type="dxa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Заводской номер</w:t>
            </w:r>
          </w:p>
        </w:tc>
        <w:tc>
          <w:tcPr>
            <w:tcW w:w="1701" w:type="dxa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Станционный номер</w:t>
            </w:r>
          </w:p>
        </w:tc>
        <w:tc>
          <w:tcPr>
            <w:tcW w:w="1701" w:type="dxa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Регистрационный №</w:t>
            </w:r>
          </w:p>
        </w:tc>
        <w:tc>
          <w:tcPr>
            <w:tcW w:w="1701" w:type="dxa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1735" w:type="dxa"/>
            <w:shd w:val="clear" w:color="auto" w:fill="auto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Сроки ремонта</w:t>
            </w:r>
          </w:p>
        </w:tc>
      </w:tr>
      <w:tr w:rsidR="00E66499" w:rsidRPr="00E66499" w:rsidTr="003F255E">
        <w:tc>
          <w:tcPr>
            <w:tcW w:w="1246" w:type="dxa"/>
            <w:vAlign w:val="center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ТГМ-96</w:t>
            </w:r>
            <w:proofErr w:type="gramStart"/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  <w:proofErr w:type="gramEnd"/>
          </w:p>
        </w:tc>
        <w:tc>
          <w:tcPr>
            <w:tcW w:w="1276" w:type="dxa"/>
            <w:vAlign w:val="center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20236</w:t>
            </w:r>
          </w:p>
        </w:tc>
        <w:tc>
          <w:tcPr>
            <w:tcW w:w="1701" w:type="dxa"/>
            <w:vAlign w:val="center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735" w:type="dxa"/>
            <w:shd w:val="clear" w:color="auto" w:fill="auto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6499">
              <w:rPr>
                <w:rFonts w:ascii="Times New Roman" w:hAnsi="Times New Roman" w:cs="Times New Roman"/>
                <w:bCs/>
                <w:sz w:val="24"/>
                <w:szCs w:val="24"/>
              </w:rPr>
              <w:t>с хх.04.2014 по   хх.12.2014</w:t>
            </w:r>
          </w:p>
        </w:tc>
      </w:tr>
    </w:tbl>
    <w:p w:rsidR="00E66499" w:rsidRPr="00E66499" w:rsidRDefault="00E66499" w:rsidP="00E66499">
      <w:pPr>
        <w:widowControl/>
        <w:autoSpaceDE/>
        <w:autoSpaceDN/>
        <w:adjustRightInd/>
        <w:ind w:left="705"/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</w:pPr>
    </w:p>
    <w:p w:rsidR="00E66499" w:rsidRPr="00E66499" w:rsidRDefault="00E66499" w:rsidP="00E6649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В полном </w:t>
      </w:r>
      <w:proofErr w:type="gramStart"/>
      <w:r w:rsidRPr="00E66499">
        <w:rPr>
          <w:rFonts w:ascii="Times New Roman" w:hAnsi="Times New Roman" w:cs="Times New Roman"/>
          <w:sz w:val="24"/>
          <w:szCs w:val="24"/>
        </w:rPr>
        <w:t>обозначении</w:t>
      </w:r>
      <w:proofErr w:type="gramEnd"/>
      <w:r w:rsidRPr="00E66499">
        <w:rPr>
          <w:rFonts w:ascii="Times New Roman" w:hAnsi="Times New Roman" w:cs="Times New Roman"/>
          <w:sz w:val="24"/>
          <w:szCs w:val="24"/>
        </w:rPr>
        <w:t xml:space="preserve">, в соответствии с ГОСТ: Е-480-140ГМ: </w:t>
      </w:r>
    </w:p>
    <w:p w:rsidR="00E66499" w:rsidRPr="00E66499" w:rsidRDefault="00E66499" w:rsidP="00E6649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Где:</w:t>
      </w:r>
      <w:r w:rsidRPr="00E66499">
        <w:rPr>
          <w:rFonts w:ascii="Times New Roman" w:hAnsi="Times New Roman" w:cs="Times New Roman"/>
          <w:sz w:val="24"/>
          <w:szCs w:val="24"/>
        </w:rPr>
        <w:tab/>
        <w:t xml:space="preserve">Е - с естественной циркуляцией без </w:t>
      </w:r>
      <w:proofErr w:type="spellStart"/>
      <w:r w:rsidRPr="00E66499">
        <w:rPr>
          <w:rFonts w:ascii="Times New Roman" w:hAnsi="Times New Roman" w:cs="Times New Roman"/>
          <w:sz w:val="24"/>
          <w:szCs w:val="24"/>
        </w:rPr>
        <w:t>пром</w:t>
      </w:r>
      <w:proofErr w:type="spellEnd"/>
      <w:r w:rsidRPr="00E66499">
        <w:rPr>
          <w:rFonts w:ascii="Times New Roman" w:hAnsi="Times New Roman" w:cs="Times New Roman"/>
          <w:sz w:val="24"/>
          <w:szCs w:val="24"/>
        </w:rPr>
        <w:t xml:space="preserve">. перегрева; </w:t>
      </w:r>
    </w:p>
    <w:p w:rsidR="00E66499" w:rsidRPr="00E66499" w:rsidRDefault="00E66499" w:rsidP="00E66499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480 (первое число) - </w:t>
      </w:r>
      <w:proofErr w:type="spellStart"/>
      <w:r w:rsidRPr="00E66499">
        <w:rPr>
          <w:rFonts w:ascii="Times New Roman" w:hAnsi="Times New Roman" w:cs="Times New Roman"/>
          <w:sz w:val="24"/>
          <w:szCs w:val="24"/>
        </w:rPr>
        <w:t>паропроизводительность</w:t>
      </w:r>
      <w:proofErr w:type="spellEnd"/>
      <w:r w:rsidRPr="00E66499">
        <w:rPr>
          <w:rFonts w:ascii="Times New Roman" w:hAnsi="Times New Roman" w:cs="Times New Roman"/>
          <w:sz w:val="24"/>
          <w:szCs w:val="24"/>
        </w:rPr>
        <w:t>, т/ч; 140 (второе число) - давление перегретого пара, кгс/</w:t>
      </w:r>
      <w:proofErr w:type="gramStart"/>
      <w:r w:rsidRPr="00E66499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66499">
        <w:rPr>
          <w:rFonts w:ascii="Times New Roman" w:hAnsi="Times New Roman" w:cs="Times New Roman"/>
          <w:sz w:val="24"/>
          <w:szCs w:val="24"/>
        </w:rPr>
        <w:t xml:space="preserve">²; </w:t>
      </w:r>
    </w:p>
    <w:p w:rsidR="00E66499" w:rsidRPr="00E66499" w:rsidRDefault="00E66499" w:rsidP="00E66499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ГМ - вид топлива газ/мазут.</w:t>
      </w:r>
    </w:p>
    <w:p w:rsidR="00E66499" w:rsidRPr="00E66499" w:rsidRDefault="00E66499" w:rsidP="00E6649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Расчётные показатели работы котла ТГМ-96Б с номинальными и пониженными* параметрами пара (при расходе пара 480т/ч) приведены в </w:t>
      </w:r>
      <w:r w:rsidRPr="00E66499">
        <w:rPr>
          <w:rFonts w:ascii="Times New Roman" w:hAnsi="Times New Roman" w:cs="Times New Roman"/>
          <w:i/>
          <w:sz w:val="24"/>
          <w:szCs w:val="24"/>
        </w:rPr>
        <w:t>таблице 1</w:t>
      </w:r>
      <w:r w:rsidRPr="00E66499">
        <w:rPr>
          <w:rFonts w:ascii="Times New Roman" w:hAnsi="Times New Roman" w:cs="Times New Roman"/>
          <w:sz w:val="24"/>
          <w:szCs w:val="24"/>
        </w:rPr>
        <w:t>.</w:t>
      </w:r>
    </w:p>
    <w:p w:rsidR="00E66499" w:rsidRPr="00E66499" w:rsidRDefault="00E66499" w:rsidP="00E6649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66499" w:rsidRPr="00E66499" w:rsidRDefault="00E66499" w:rsidP="00E6649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i/>
          <w:sz w:val="24"/>
          <w:szCs w:val="24"/>
          <w:u w:val="single"/>
        </w:rPr>
        <w:t>*Примечание</w:t>
      </w:r>
      <w:r w:rsidRPr="00E66499">
        <w:rPr>
          <w:rFonts w:ascii="Times New Roman" w:hAnsi="Times New Roman" w:cs="Times New Roman"/>
          <w:sz w:val="24"/>
          <w:szCs w:val="24"/>
        </w:rPr>
        <w:t>: В настоящее время котел ТГМ-96</w:t>
      </w:r>
      <w:proofErr w:type="gramStart"/>
      <w:r w:rsidRPr="00E66499">
        <w:rPr>
          <w:rFonts w:ascii="Times New Roman" w:hAnsi="Times New Roman" w:cs="Times New Roman"/>
          <w:sz w:val="24"/>
          <w:szCs w:val="24"/>
        </w:rPr>
        <w:t>/Б</w:t>
      </w:r>
      <w:proofErr w:type="gramEnd"/>
      <w:r w:rsidRPr="00E66499">
        <w:rPr>
          <w:rFonts w:ascii="Times New Roman" w:hAnsi="Times New Roman" w:cs="Times New Roman"/>
          <w:sz w:val="24"/>
          <w:szCs w:val="24"/>
        </w:rPr>
        <w:t xml:space="preserve"> ст. № 3 работают со сниженными параметрами перегретого пара на выходе из котла (см. Таблицу 1) для увеличения ресурса работы пароперегревателей и главного паропровода.</w:t>
      </w:r>
    </w:p>
    <w:p w:rsidR="00E66499" w:rsidRPr="00E66499" w:rsidRDefault="00E66499" w:rsidP="00E66499">
      <w:pPr>
        <w:widowControl/>
        <w:autoSpaceDE/>
        <w:autoSpaceDN/>
        <w:adjustRightInd/>
        <w:ind w:left="7620" w:right="180" w:firstLine="1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6499"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E66499" w:rsidRPr="00E66499" w:rsidRDefault="00E66499" w:rsidP="00E66499">
      <w:pPr>
        <w:widowControl/>
        <w:autoSpaceDE/>
        <w:autoSpaceDN/>
        <w:adjustRightInd/>
        <w:ind w:left="708" w:right="1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Расчетные показатели при работе котла на природном газе</w:t>
      </w:r>
    </w:p>
    <w:tbl>
      <w:tblPr>
        <w:tblW w:w="98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4"/>
        <w:gridCol w:w="6746"/>
        <w:gridCol w:w="1191"/>
        <w:gridCol w:w="1474"/>
      </w:tblGrid>
      <w:tr w:rsidR="00E66499" w:rsidRPr="00E66499" w:rsidTr="003F255E">
        <w:trPr>
          <w:trHeight w:val="28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</w:rPr>
              <w:t>Наименование</w:t>
            </w: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 xml:space="preserve"> показателя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Номинал</w:t>
            </w:r>
            <w:proofErr w:type="gramStart"/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664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араметры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Пониженные параметры</w:t>
            </w:r>
          </w:p>
        </w:tc>
      </w:tr>
      <w:tr w:rsidR="00E66499" w:rsidRPr="00E66499" w:rsidTr="003F255E">
        <w:trPr>
          <w:trHeight w:val="28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Тепловая мощность котла, Гкал/ч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284.145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283.429</w:t>
            </w:r>
          </w:p>
        </w:tc>
      </w:tr>
      <w:tr w:rsidR="00E66499" w:rsidRPr="00E66499" w:rsidTr="003F255E">
        <w:trPr>
          <w:trHeight w:val="28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 xml:space="preserve">Расход топлива, </w:t>
            </w:r>
            <w:proofErr w:type="gramStart"/>
            <w:r w:rsidRPr="00E66499">
              <w:rPr>
                <w:rFonts w:ascii="Times New Roman" w:hAnsi="Times New Roman" w:cs="Times New Roman"/>
              </w:rPr>
              <w:t>м</w:t>
            </w:r>
            <w:proofErr w:type="gramEnd"/>
            <w:r w:rsidRPr="00E66499">
              <w:rPr>
                <w:rFonts w:ascii="Times New Roman" w:hAnsi="Times New Roman" w:cs="Times New Roman"/>
              </w:rPr>
              <w:t>³/ч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35250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34963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КПД котла, 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94.288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94.171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питательной воды,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230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на выходе из топки,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1246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1244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за ШПП в топке,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1094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1092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за ШПП в переходном газоходе,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962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перед КПП 1,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916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за КПП 1,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813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за КПП 2,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714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перед водяным экономайзером,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707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700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за водяным экономайзером,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307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в барабане,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339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за РЧПП,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393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за ПЧПП,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417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 xml:space="preserve">Температура пара перед ШПП </w:t>
            </w:r>
            <w:proofErr w:type="spellStart"/>
            <w:r w:rsidRPr="00E66499">
              <w:rPr>
                <w:rFonts w:ascii="Times New Roman" w:hAnsi="Times New Roman" w:cs="Times New Roman"/>
              </w:rPr>
              <w:t>кр</w:t>
            </w:r>
            <w:proofErr w:type="spellEnd"/>
            <w:r w:rsidRPr="00E66499">
              <w:rPr>
                <w:rFonts w:ascii="Times New Roman" w:hAnsi="Times New Roman" w:cs="Times New Roman"/>
              </w:rPr>
              <w:t>. в переходном газоходе,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387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 xml:space="preserve">Температура пара за ШПП </w:t>
            </w:r>
            <w:proofErr w:type="spellStart"/>
            <w:r w:rsidRPr="00E66499">
              <w:rPr>
                <w:rFonts w:ascii="Times New Roman" w:hAnsi="Times New Roman" w:cs="Times New Roman"/>
              </w:rPr>
              <w:t>кр</w:t>
            </w:r>
            <w:proofErr w:type="spellEnd"/>
            <w:r w:rsidRPr="00E66499">
              <w:rPr>
                <w:rFonts w:ascii="Times New Roman" w:hAnsi="Times New Roman" w:cs="Times New Roman"/>
              </w:rPr>
              <w:t>., в топке</w:t>
            </w:r>
            <w:proofErr w:type="gramStart"/>
            <w:r w:rsidRPr="00E66499">
              <w:rPr>
                <w:rFonts w:ascii="Times New Roman" w:hAnsi="Times New Roman" w:cs="Times New Roman"/>
              </w:rPr>
              <w:t xml:space="preserve"> ºС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435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перед ШПП ср. в топке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412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за ШПП ср. в топке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442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за ШПП ср. в переходном газоходе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463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за ПНЧПП в поворотном газоходе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6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472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перед КПП 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6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472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за КПП 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518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перед КПП 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71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518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пара за КПП 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545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Давление острого пара за котлом, кгс/см</w:t>
            </w:r>
            <w:proofErr w:type="gramStart"/>
            <w:r w:rsidRPr="00E6649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125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Давление в барабане котла кгс/см</w:t>
            </w:r>
            <w:proofErr w:type="gramStart"/>
            <w:r w:rsidRPr="00E6649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147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воды за подвесными трубами,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245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воды за конденсационной установкой,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272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 xml:space="preserve">Температура воды за </w:t>
            </w:r>
            <w:proofErr w:type="spellStart"/>
            <w:r w:rsidRPr="00E66499">
              <w:rPr>
                <w:rFonts w:ascii="Times New Roman" w:hAnsi="Times New Roman" w:cs="Times New Roman"/>
              </w:rPr>
              <w:t>экономайзерными</w:t>
            </w:r>
            <w:proofErr w:type="spellEnd"/>
            <w:r w:rsidRPr="00E66499">
              <w:rPr>
                <w:rFonts w:ascii="Times New Roman" w:hAnsi="Times New Roman" w:cs="Times New Roman"/>
              </w:rPr>
              <w:t xml:space="preserve"> панелями,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277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воды за водяным экономайзером,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339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перед горячей частью РВП,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300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за горячей частью РВП,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174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газов за холодной частью РВП (уходящих газов),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124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воздуха на входе в РВП,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30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воздуха за холодной частью РВП,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86</w:t>
            </w:r>
          </w:p>
        </w:tc>
      </w:tr>
      <w:tr w:rsidR="00E66499" w:rsidRPr="00E66499" w:rsidTr="003F255E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Температура воздуха за горячей частью РВП (горячего воздуха), º</w:t>
            </w:r>
            <w:proofErr w:type="gramStart"/>
            <w:r w:rsidRPr="00E66499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6499" w:rsidRPr="00E66499" w:rsidRDefault="00E66499" w:rsidP="00E66499">
            <w:pPr>
              <w:widowControl/>
              <w:ind w:left="586" w:hanging="626"/>
              <w:jc w:val="center"/>
              <w:rPr>
                <w:rFonts w:ascii="Times New Roman" w:hAnsi="Times New Roman" w:cs="Times New Roman"/>
              </w:rPr>
            </w:pPr>
            <w:r w:rsidRPr="00E66499">
              <w:rPr>
                <w:rFonts w:ascii="Times New Roman" w:hAnsi="Times New Roman" w:cs="Times New Roman"/>
              </w:rPr>
              <w:t>246</w:t>
            </w:r>
          </w:p>
        </w:tc>
      </w:tr>
    </w:tbl>
    <w:p w:rsidR="00E66499" w:rsidRPr="00E66499" w:rsidRDefault="00E66499" w:rsidP="00E66499">
      <w:pPr>
        <w:widowControl/>
        <w:tabs>
          <w:tab w:val="left" w:pos="8124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ab/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Котёл водотрубный, однобарабанный имеет </w:t>
      </w:r>
      <w:proofErr w:type="gramStart"/>
      <w:r w:rsidRPr="00E6649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6499">
        <w:rPr>
          <w:rFonts w:ascii="Times New Roman" w:hAnsi="Times New Roman" w:cs="Times New Roman"/>
          <w:sz w:val="24"/>
          <w:szCs w:val="24"/>
        </w:rPr>
        <w:t xml:space="preserve"> – образную компоновку и состоит из топочной камеры, горизонтального поворотного газохода  и конвективной шахты – разделённой перегородкой на два нисходящих, опускных газохода.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Конструктивно топочная камера котла имеет форму </w:t>
      </w:r>
      <w:hyperlink r:id="rId8" w:history="1">
        <w:r w:rsidRPr="00E66499">
          <w:rPr>
            <w:rFonts w:ascii="Times New Roman" w:hAnsi="Times New Roman" w:cs="Times New Roman"/>
            <w:sz w:val="24"/>
            <w:szCs w:val="24"/>
          </w:rPr>
          <w:t>параллелепипед</w:t>
        </w:r>
      </w:hyperlink>
      <w:r w:rsidRPr="00E66499">
        <w:rPr>
          <w:rFonts w:ascii="Times New Roman" w:hAnsi="Times New Roman" w:cs="Times New Roman"/>
          <w:sz w:val="24"/>
          <w:szCs w:val="24"/>
        </w:rPr>
        <w:t>. Нижняя часть топки –</w:t>
      </w:r>
      <w:r w:rsidRPr="00E66499">
        <w:rPr>
          <w:rFonts w:ascii="Times New Roman" w:hAnsi="Times New Roman" w:cs="Times New Roman"/>
          <w:b/>
          <w:sz w:val="26"/>
          <w:szCs w:val="24"/>
        </w:rPr>
        <w:t xml:space="preserve"> </w:t>
      </w:r>
      <w:proofErr w:type="gramStart"/>
      <w:r w:rsidRPr="00E66499">
        <w:rPr>
          <w:rFonts w:ascii="Times New Roman" w:hAnsi="Times New Roman" w:cs="Times New Roman"/>
          <w:sz w:val="26"/>
          <w:szCs w:val="24"/>
        </w:rPr>
        <w:t>под</w:t>
      </w:r>
      <w:proofErr w:type="gramEnd"/>
      <w:r w:rsidRPr="00E66499">
        <w:rPr>
          <w:rFonts w:ascii="Times New Roman" w:hAnsi="Times New Roman" w:cs="Times New Roman"/>
          <w:sz w:val="24"/>
          <w:szCs w:val="24"/>
        </w:rPr>
        <w:t xml:space="preserve"> выполнен с уклоном 15</w:t>
      </w:r>
      <w:r w:rsidRPr="00E66499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E66499">
        <w:rPr>
          <w:rFonts w:ascii="Times New Roman" w:hAnsi="Times New Roman" w:cs="Times New Roman"/>
          <w:sz w:val="24"/>
          <w:szCs w:val="24"/>
        </w:rPr>
        <w:t xml:space="preserve"> к горизонтали. Топочная камера в плане представляет собой прямоугольник с размерами по осям крайних труб 6060х14700 мм, объём топочной камеры составляет 1635м</w:t>
      </w:r>
      <w:r w:rsidRPr="00E6649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66499">
        <w:rPr>
          <w:rFonts w:ascii="Times New Roman" w:hAnsi="Times New Roman" w:cs="Times New Roman"/>
          <w:sz w:val="24"/>
          <w:szCs w:val="24"/>
        </w:rPr>
        <w:t xml:space="preserve">. Для выравнивания по высоте топки расхода и температур газов на </w:t>
      </w:r>
      <w:proofErr w:type="gramStart"/>
      <w:r w:rsidRPr="00E66499">
        <w:rPr>
          <w:rFonts w:ascii="Times New Roman" w:hAnsi="Times New Roman" w:cs="Times New Roman"/>
          <w:sz w:val="24"/>
          <w:szCs w:val="24"/>
        </w:rPr>
        <w:t>входе</w:t>
      </w:r>
      <w:proofErr w:type="gramEnd"/>
      <w:r w:rsidRPr="00E66499">
        <w:rPr>
          <w:rFonts w:ascii="Times New Roman" w:hAnsi="Times New Roman" w:cs="Times New Roman"/>
          <w:sz w:val="24"/>
          <w:szCs w:val="24"/>
        </w:rPr>
        <w:t xml:space="preserve"> в горизонтальный газоход имеется аэродинамический выступ, образованный трубами заднего экрана в верхней части топки.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Горелки расположены по фронту котла в два яруса (по две горелки в каждом ярусе).</w:t>
      </w:r>
    </w:p>
    <w:p w:rsidR="00E66499" w:rsidRPr="00E66499" w:rsidRDefault="00E66499" w:rsidP="00E66499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Объем топки – </w:t>
      </w:r>
      <w:smartTag w:uri="urn:schemas-microsoft-com:office:smarttags" w:element="metricconverter">
        <w:smartTagPr>
          <w:attr w:name="ProductID" w:val="1680 м3"/>
        </w:smartTagPr>
        <w:r w:rsidRPr="00E66499">
          <w:rPr>
            <w:rFonts w:ascii="Times New Roman" w:hAnsi="Times New Roman" w:cs="Times New Roman"/>
            <w:sz w:val="24"/>
            <w:szCs w:val="24"/>
          </w:rPr>
          <w:t>1680 м</w:t>
        </w:r>
        <w:r w:rsidRPr="00E66499">
          <w:rPr>
            <w:rFonts w:ascii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E66499">
        <w:rPr>
          <w:rFonts w:ascii="Times New Roman" w:hAnsi="Times New Roman" w:cs="Times New Roman"/>
          <w:sz w:val="24"/>
          <w:szCs w:val="24"/>
        </w:rPr>
        <w:t>.</w:t>
      </w:r>
    </w:p>
    <w:p w:rsidR="00E66499" w:rsidRPr="00E66499" w:rsidRDefault="00E66499" w:rsidP="00E66499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Лучистая поверхность топки – </w:t>
      </w:r>
      <w:smartTag w:uri="urn:schemas-microsoft-com:office:smarttags" w:element="metricconverter">
        <w:smartTagPr>
          <w:attr w:name="ProductID" w:val="956 м2"/>
        </w:smartTagPr>
        <w:r w:rsidRPr="00E66499">
          <w:rPr>
            <w:rFonts w:ascii="Times New Roman" w:hAnsi="Times New Roman" w:cs="Times New Roman"/>
            <w:sz w:val="24"/>
            <w:szCs w:val="24"/>
          </w:rPr>
          <w:t>956 м</w:t>
        </w:r>
        <w:r w:rsidRPr="00E66499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E66499">
        <w:rPr>
          <w:rFonts w:ascii="Times New Roman" w:hAnsi="Times New Roman" w:cs="Times New Roman"/>
          <w:sz w:val="24"/>
          <w:szCs w:val="24"/>
        </w:rPr>
        <w:t>.</w:t>
      </w:r>
    </w:p>
    <w:p w:rsidR="00E66499" w:rsidRDefault="00E66499" w:rsidP="00E66499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i/>
          <w:sz w:val="24"/>
          <w:u w:val="single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Поверхность нагрева ширм – </w:t>
      </w:r>
      <w:smartTag w:uri="urn:schemas-microsoft-com:office:smarttags" w:element="metricconverter">
        <w:smartTagPr>
          <w:attr w:name="ProductID" w:val="645 м2"/>
        </w:smartTagPr>
        <w:r w:rsidRPr="00E66499">
          <w:rPr>
            <w:rFonts w:ascii="Times New Roman" w:hAnsi="Times New Roman" w:cs="Times New Roman"/>
            <w:sz w:val="24"/>
            <w:szCs w:val="24"/>
          </w:rPr>
          <w:t>645 м</w:t>
        </w:r>
        <w:r w:rsidRPr="00E66499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E66499">
        <w:rPr>
          <w:rFonts w:ascii="Times New Roman" w:hAnsi="Times New Roman" w:cs="Times New Roman"/>
          <w:sz w:val="24"/>
          <w:szCs w:val="24"/>
        </w:rPr>
        <w:t>.</w:t>
      </w:r>
    </w:p>
    <w:p w:rsidR="00E66499" w:rsidRDefault="00E66499" w:rsidP="00E66499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i/>
          <w:sz w:val="24"/>
          <w:u w:val="single"/>
        </w:rPr>
      </w:pPr>
    </w:p>
    <w:p w:rsidR="00E66499" w:rsidRDefault="00E66499" w:rsidP="00E66499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i/>
          <w:sz w:val="24"/>
          <w:u w:val="single"/>
        </w:rPr>
      </w:pPr>
      <w:r w:rsidRPr="00E66499">
        <w:rPr>
          <w:rFonts w:ascii="Times New Roman" w:hAnsi="Times New Roman" w:cs="Times New Roman"/>
          <w:i/>
          <w:sz w:val="24"/>
          <w:u w:val="single"/>
        </w:rPr>
        <w:t>Регенеративный воздухоподогреватель РВП-68.</w:t>
      </w:r>
    </w:p>
    <w:p w:rsidR="00E66499" w:rsidRPr="00E66499" w:rsidRDefault="00E66499" w:rsidP="00E66499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На котельном агрегате ТГМ-96/Б установлены два регенеративных воздухоподогревателя (РВП-68), включенных параллельно. РВП представляет собой противоточный теплообменный аппарат для подогрева воздуха теплом уходящих газов.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Конструктивно РВП состоит из цилиндрического ротора, вращающегося вокруг вертикальной оси со скоростью 2 об/мин. и наружного корпуса, на крышках которого имеется система воздушных и газовых коробов, подводящих и отводящих дымовые газы и воздух.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lastRenderedPageBreak/>
        <w:t>Ротор состоит из 24-х клиновидных секторов, образующих правильный многоугольник. В каждый момент времени 9 секторов из 24-х включены в воздушный тракт, 13 секторов – в газовый, а 2 сектора перекрываются плитами радиальных уплотнений и выключены из работы. Каждый сектор по радиусу разделен на ячейки, в нижней части которых имеется опорная решетка установки нагревательных пакетов.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Нагревательная секция имеет форму трапеции и состоит из вертикальных стальных пластин скрепленных рамкой. Часть пластин нагревательной секции делают гофрированными. Форма пластин обеспечивает образование между ними щелей для прохода попеременно дымовых газов и воздуха. Нагревательные пакеты уложены в три яруса по высоте ротора. Два верхних яруса (первые по ходу газов), являются “горячей” частью, а нижний ярус - “холодной”. Горячая часть высотой </w:t>
      </w:r>
      <w:smartTag w:uri="urn:schemas-microsoft-com:office:smarttags" w:element="metricconverter">
        <w:smartTagPr>
          <w:attr w:name="ProductID" w:val="1200 мм"/>
        </w:smartTagPr>
        <w:r w:rsidRPr="00E66499">
          <w:rPr>
            <w:rFonts w:ascii="Times New Roman" w:hAnsi="Times New Roman" w:cs="Times New Roman"/>
            <w:sz w:val="24"/>
            <w:szCs w:val="24"/>
          </w:rPr>
          <w:t>1200 мм</w:t>
        </w:r>
      </w:smartTag>
      <w:r w:rsidRPr="00E66499">
        <w:rPr>
          <w:rFonts w:ascii="Times New Roman" w:hAnsi="Times New Roman" w:cs="Times New Roman"/>
          <w:sz w:val="24"/>
          <w:szCs w:val="24"/>
        </w:rPr>
        <w:t xml:space="preserve">. выполнена из гофрированных и </w:t>
      </w:r>
      <w:proofErr w:type="spellStart"/>
      <w:r w:rsidRPr="00E66499">
        <w:rPr>
          <w:rFonts w:ascii="Times New Roman" w:hAnsi="Times New Roman" w:cs="Times New Roman"/>
          <w:sz w:val="24"/>
          <w:szCs w:val="24"/>
        </w:rPr>
        <w:t>дистанционирующих</w:t>
      </w:r>
      <w:proofErr w:type="spellEnd"/>
      <w:r w:rsidRPr="00E66499">
        <w:rPr>
          <w:rFonts w:ascii="Times New Roman" w:hAnsi="Times New Roman" w:cs="Times New Roman"/>
          <w:sz w:val="24"/>
          <w:szCs w:val="24"/>
        </w:rPr>
        <w:t xml:space="preserve"> листов толщиной </w:t>
      </w:r>
      <w:smartTag w:uri="urn:schemas-microsoft-com:office:smarttags" w:element="metricconverter">
        <w:smartTagPr>
          <w:attr w:name="ProductID" w:val="0,6 мм"/>
        </w:smartTagPr>
        <w:r w:rsidRPr="00E66499">
          <w:rPr>
            <w:rFonts w:ascii="Times New Roman" w:hAnsi="Times New Roman" w:cs="Times New Roman"/>
            <w:sz w:val="24"/>
            <w:szCs w:val="24"/>
          </w:rPr>
          <w:t>0,6 мм</w:t>
        </w:r>
      </w:smartTag>
      <w:r w:rsidRPr="00E66499">
        <w:rPr>
          <w:rFonts w:ascii="Times New Roman" w:hAnsi="Times New Roman" w:cs="Times New Roman"/>
          <w:sz w:val="24"/>
          <w:szCs w:val="24"/>
        </w:rPr>
        <w:t xml:space="preserve">., а “холодная” часть высотой </w:t>
      </w:r>
      <w:smartTag w:uri="urn:schemas-microsoft-com:office:smarttags" w:element="metricconverter">
        <w:smartTagPr>
          <w:attr w:name="ProductID" w:val="600 мм"/>
        </w:smartTagPr>
        <w:r w:rsidRPr="00E66499">
          <w:rPr>
            <w:rFonts w:ascii="Times New Roman" w:hAnsi="Times New Roman" w:cs="Times New Roman"/>
            <w:sz w:val="24"/>
            <w:szCs w:val="24"/>
          </w:rPr>
          <w:t>600 мм</w:t>
        </w:r>
      </w:smartTag>
      <w:r w:rsidRPr="00E66499">
        <w:rPr>
          <w:rFonts w:ascii="Times New Roman" w:hAnsi="Times New Roman" w:cs="Times New Roman"/>
          <w:sz w:val="24"/>
          <w:szCs w:val="24"/>
        </w:rPr>
        <w:t xml:space="preserve">. – из эмалированных листов толщиной </w:t>
      </w:r>
      <w:smartTag w:uri="urn:schemas-microsoft-com:office:smarttags" w:element="metricconverter">
        <w:smartTagPr>
          <w:attr w:name="ProductID" w:val="1,2 мм"/>
        </w:smartTagPr>
        <w:r w:rsidRPr="00E66499">
          <w:rPr>
            <w:rFonts w:ascii="Times New Roman" w:hAnsi="Times New Roman" w:cs="Times New Roman"/>
            <w:sz w:val="24"/>
            <w:szCs w:val="24"/>
          </w:rPr>
          <w:t>1,2 мм</w:t>
        </w:r>
      </w:smartTag>
      <w:r w:rsidRPr="00E66499">
        <w:rPr>
          <w:rFonts w:ascii="Times New Roman" w:hAnsi="Times New Roman" w:cs="Times New Roman"/>
          <w:sz w:val="24"/>
          <w:szCs w:val="24"/>
        </w:rPr>
        <w:t>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Ротор приводится во вращение электродвигателем через вертикальный двухступенчатый редуктор с ведущей звездочкой, которая входит в зацепление с цевочным ободом ротора.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Цевочный обод представляет собой расположенные по окружности ротора вертикальные валики (цевки).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Верхняя часть вала ротора заключена в подшипниковую опору, которая воспринимает радиальные нагрузки при работе РВП. В корпусе опоры размещен двухрядный роликоподшипник.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Нижняя подшипниковая опора служит для закрепления вала ротора и воспринимает нагрузку от веса всей вращающейся конструкции. В корпусе опоры размещен упорный конический подшипник. Опора устанавливается на опорную балку, смонтированную на железобетонный каркас рамного типа.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Для устранения присосов воздуха из внешней среды на РВП установлены периферийные кольцевые уплотнения, расположенные между фланцами ротора и крышками корпуса. Уплотнения состоят из чугунных колодок с вставленными в них графитовыми колодками, которые прижимаются специальными пружинами к фланцам ротора.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Во избежание перетекания воздуха в дымовые газы РВП снабжен радиальными уплотнениями между газовым и воздушным коробами. Радиальное уплотнение представляет собой плиту, прикрепленную к крышке РВП и вертикальные пластины, прикрепленные к радиальным перегородкам ротора.</w:t>
      </w:r>
    </w:p>
    <w:p w:rsidR="00E66499" w:rsidRPr="00E66499" w:rsidRDefault="00E66499" w:rsidP="00E66499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 xml:space="preserve">Основные параметры РВП сведены в </w:t>
      </w:r>
      <w:r w:rsidRPr="00E66499">
        <w:rPr>
          <w:rFonts w:ascii="Times New Roman" w:hAnsi="Times New Roman" w:cs="Times New Roman"/>
          <w:i/>
          <w:sz w:val="24"/>
          <w:szCs w:val="24"/>
        </w:rPr>
        <w:t>таблицу 2.</w:t>
      </w:r>
    </w:p>
    <w:p w:rsidR="00E66499" w:rsidRPr="00E66499" w:rsidRDefault="00E66499" w:rsidP="00E66499">
      <w:pPr>
        <w:widowControl/>
        <w:autoSpaceDE/>
        <w:autoSpaceDN/>
        <w:adjustRightInd/>
        <w:ind w:left="7788"/>
        <w:rPr>
          <w:rFonts w:ascii="Times New Roman" w:hAnsi="Times New Roman" w:cs="Times New Roman"/>
          <w:i/>
          <w:sz w:val="24"/>
          <w:szCs w:val="24"/>
        </w:rPr>
      </w:pPr>
      <w:r w:rsidRPr="00E66499">
        <w:rPr>
          <w:rFonts w:ascii="Times New Roman" w:hAnsi="Times New Roman" w:cs="Times New Roman"/>
          <w:i/>
          <w:sz w:val="24"/>
          <w:szCs w:val="24"/>
        </w:rPr>
        <w:t>Таблица 2.</w:t>
      </w:r>
    </w:p>
    <w:p w:rsidR="00E66499" w:rsidRPr="00E66499" w:rsidRDefault="00E66499" w:rsidP="00E664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Основные параметры РВП</w:t>
      </w:r>
    </w:p>
    <w:tbl>
      <w:tblPr>
        <w:tblW w:w="7191" w:type="dxa"/>
        <w:tblInd w:w="14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9"/>
        <w:gridCol w:w="3052"/>
      </w:tblGrid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Значение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Диаметр ротора, мм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6830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Общая высота ротора, мм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2250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Сектора ротора, шт.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Секторы газовой части, шт.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Секторы воздушной части, шт.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Секторы уплотнительной плиты, шт.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Общая поверхность нагрева РВП, м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38205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Тип редуктора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ВД-У1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Тип электродвигателя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А02-52-4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Мощность электродвигателя, кВт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E66499" w:rsidRPr="00E66499" w:rsidTr="003F255E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ind w:left="102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Число оборотов ротора РВП, об/мин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499" w:rsidRPr="00E66499" w:rsidRDefault="00E66499" w:rsidP="00E66499">
            <w:pPr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49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</w:tbl>
    <w:p w:rsid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66499" w:rsidRDefault="00E6649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6D24" w:rsidRPr="00101875" w:rsidRDefault="00576D2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66499" w:rsidRDefault="00101875" w:rsidP="00E66499">
      <w:pPr>
        <w:widowControl/>
        <w:suppressAutoHyphens/>
        <w:autoSpaceDE/>
        <w:autoSpaceDN/>
        <w:adjustRightInd/>
        <w:jc w:val="both"/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CB0CF0" w:rsidRPr="00CB0CF0">
        <w:t xml:space="preserve"> </w:t>
      </w:r>
    </w:p>
    <w:p w:rsidR="00E66499" w:rsidRPr="00E66499" w:rsidRDefault="00E66499" w:rsidP="00E6649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- выявление дефектов оборудования для уточнения объема работ по капитальному ремонту;</w:t>
      </w:r>
    </w:p>
    <w:p w:rsidR="00E66499" w:rsidRPr="00E66499" w:rsidRDefault="00E66499" w:rsidP="00E6649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- получение данных для последующей оценки качества произведенного ремонта;</w:t>
      </w:r>
    </w:p>
    <w:p w:rsidR="00E66499" w:rsidRPr="00E66499" w:rsidRDefault="00E66499" w:rsidP="00E6649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- сравнение полученных данных с нормативными характеристиками;</w:t>
      </w:r>
    </w:p>
    <w:p w:rsidR="00101875" w:rsidRDefault="00E66499" w:rsidP="00E6649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66499">
        <w:rPr>
          <w:rFonts w:ascii="Times New Roman" w:hAnsi="Times New Roman" w:cs="Times New Roman"/>
          <w:sz w:val="24"/>
          <w:szCs w:val="24"/>
        </w:rPr>
        <w:t>- корректировка режимной карты (для котлоагрегата).</w:t>
      </w:r>
    </w:p>
    <w:p w:rsidR="008F04F0" w:rsidRPr="00632B73" w:rsidRDefault="008F04F0" w:rsidP="00E6649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8F04F0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4F0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8F04F0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695D60">
      <w:pPr>
        <w:widowControl/>
        <w:suppressAutoHyphens/>
        <w:autoSpaceDE/>
        <w:autoSpaceDN/>
        <w:adjustRightInd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4F0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8F04F0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8F04F0" w:rsidTr="008F04F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8F04F0" w:rsidTr="008F04F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Ознакомление с запросом заказчика, составление сметно-договорной документации.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уст-ка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F04F0" w:rsidTr="008F04F0">
        <w:trPr>
          <w:trHeight w:val="15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Подбор исходной документации. Внешний и внутренний осмотр котла и вспомогательного оборудования. Составление перечня подготовительных работ, подбор и отправка приборов. Наблюдение за изготовлением и монтажом приспособлений.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уст-ка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F04F0" w:rsidTr="008F04F0">
        <w:trPr>
          <w:trHeight w:val="9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Предварительные измерения, проверка газовой плотности котла, градуировка сечений воздуховодов, обработка материалов градуировки.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уст-ка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8F04F0" w:rsidTr="008F04F0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Определение характеристик эксплуатационного режима. Выдача рекомендаций по устранению дефектов, выявленных при осмотрах и предварительных измерениях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уст-ка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F04F0" w:rsidTr="008F04F0">
        <w:trPr>
          <w:trHeight w:val="43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режимных опытов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уст-ка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F04F0" w:rsidTr="008F04F0">
        <w:trPr>
          <w:trHeight w:val="6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балансовых опытов. Демонтаж приборов, упаковка и отправка в наладочную организацию.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уст-ка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F04F0" w:rsidTr="008F04F0">
        <w:trPr>
          <w:trHeight w:val="70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Предварительная обработка материалов испытаний, составление предварительного заключения.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уст-ка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F04F0" w:rsidTr="008F04F0">
        <w:trPr>
          <w:trHeight w:val="68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Окончательная обработка материалов испытаний, составление сводных таблиц, схем, графиков, эскизов.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уст-ка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F04F0" w:rsidTr="008F04F0">
        <w:trPr>
          <w:trHeight w:val="4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F0" w:rsidRDefault="008F04F0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технического заключения с рекомендациями.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P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F0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уст-ка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F0" w:rsidRDefault="008F04F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34182E"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0C105F">
        <w:rPr>
          <w:rFonts w:ascii="Times New Roman" w:hAnsi="Times New Roman"/>
          <w:szCs w:val="24"/>
        </w:rPr>
        <w:t xml:space="preserve">СО 34.03.301-00 (РД 153-34.0-03.301-00). «Правила пожарной безопасности для энергетических предприятий». </w:t>
      </w:r>
      <w:r w:rsidRPr="000C105F">
        <w:rPr>
          <w:rFonts w:ascii="Times New Roman" w:hAnsi="Times New Roman"/>
        </w:rPr>
        <w:t>(ВППБ 01-02-95*)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15D27">
        <w:rPr>
          <w:rFonts w:ascii="Times New Roman" w:hAnsi="Times New Roman"/>
        </w:rPr>
        <w:t xml:space="preserve">СО 153-34.20.120-2003  «Правила устройства электроустановок» (ПУЭ) </w:t>
      </w:r>
      <w:r>
        <w:rPr>
          <w:rFonts w:ascii="Times New Roman" w:hAnsi="Times New Roman"/>
        </w:rPr>
        <w:t>6, 7 издание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15D27">
        <w:rPr>
          <w:rFonts w:ascii="Times New Roman" w:hAnsi="Times New Roman"/>
        </w:rPr>
        <w:t>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2F1E6B" w:rsidRPr="002F1E6B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15D27">
        <w:rPr>
          <w:rFonts w:ascii="Times New Roman" w:hAnsi="Times New Roman"/>
        </w:rPr>
        <w:t>«</w:t>
      </w:r>
      <w:r w:rsidRPr="000C105F">
        <w:rPr>
          <w:rFonts w:ascii="Times New Roman" w:hAnsi="Times New Roman"/>
        </w:rPr>
        <w:t>Межотраслевые правила по охране труда при эксплуатации электроустановок» (с изменениями и дополнениями) ПОТ РМ-016-2001  РД 153-34.0-03.150-00. Утвержденных  Приказом Минэнерго России №163 от 27.12.2000г.</w:t>
      </w:r>
    </w:p>
    <w:p w:rsidR="002F1E6B" w:rsidRPr="00E66499" w:rsidRDefault="002F1E6B" w:rsidP="002F1E6B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D82F44">
        <w:rPr>
          <w:rFonts w:ascii="Times New Roman" w:hAnsi="Times New Roman"/>
        </w:rPr>
        <w:t>РД 34.45-51.300-97 Объем и нормы испытаний электрооборудования</w:t>
      </w:r>
    </w:p>
    <w:p w:rsidR="00576D24" w:rsidRPr="00576D24" w:rsidRDefault="00576D24" w:rsidP="00576D24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576D24">
        <w:rPr>
          <w:rFonts w:ascii="Times New Roman" w:hAnsi="Times New Roman"/>
          <w:szCs w:val="24"/>
        </w:rPr>
        <w:t>ПБ 10-574-03 «Правила устройства и безопасной эксплуатации паровых и водогрейных котлов»;</w:t>
      </w:r>
    </w:p>
    <w:p w:rsidR="00576D24" w:rsidRPr="00576D24" w:rsidRDefault="00576D24" w:rsidP="00576D24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576D24">
        <w:rPr>
          <w:rFonts w:ascii="Times New Roman" w:hAnsi="Times New Roman"/>
          <w:szCs w:val="24"/>
        </w:rPr>
        <w:t>ПБ 03-576-03 «Правила устройства и безопасной эксплуатации сосудов, работающих под давлением»;</w:t>
      </w:r>
    </w:p>
    <w:p w:rsidR="00576D24" w:rsidRPr="00576D24" w:rsidRDefault="00576D24" w:rsidP="00576D24">
      <w:pPr>
        <w:pStyle w:val="2"/>
        <w:numPr>
          <w:ilvl w:val="2"/>
          <w:numId w:val="10"/>
        </w:numPr>
        <w:ind w:right="360"/>
        <w:rPr>
          <w:rFonts w:ascii="Times New Roman" w:hAnsi="Times New Roman"/>
          <w:szCs w:val="24"/>
        </w:rPr>
      </w:pPr>
      <w:r w:rsidRPr="00576D24">
        <w:rPr>
          <w:rFonts w:ascii="Times New Roman" w:hAnsi="Times New Roman"/>
          <w:szCs w:val="24"/>
        </w:rPr>
        <w:t>ПБ 10-573-03 «Правила устройства и безопасной эксплуатации трубопроводов пара и горячей воды», 2003 г.</w:t>
      </w:r>
    </w:p>
    <w:p w:rsidR="00E66499" w:rsidRPr="002F1E6B" w:rsidRDefault="00E66499" w:rsidP="00576D24">
      <w:pPr>
        <w:pStyle w:val="2"/>
        <w:ind w:left="1080" w:right="360"/>
        <w:rPr>
          <w:rFonts w:ascii="Times New Roman" w:hAnsi="Times New Roman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662E50" w:rsidRPr="003B0D32" w:rsidRDefault="00662E50" w:rsidP="007C2CD9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Общие требования:</w:t>
      </w:r>
    </w:p>
    <w:p w:rsidR="00662E50" w:rsidRPr="003B0D32" w:rsidRDefault="00662E50" w:rsidP="00662E50">
      <w:pPr>
        <w:pStyle w:val="a3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 и пр. не менее 3 лет;</w:t>
      </w:r>
    </w:p>
    <w:p w:rsidR="00662E50" w:rsidRPr="003B0D32" w:rsidRDefault="00662E50" w:rsidP="00662E50">
      <w:pPr>
        <w:pStyle w:val="a3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662E50" w:rsidRPr="0020325B" w:rsidRDefault="00662E50" w:rsidP="00662E50">
      <w:pPr>
        <w:pStyle w:val="a3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662E50" w:rsidRDefault="00662E50" w:rsidP="00662E50">
      <w:pPr>
        <w:pStyle w:val="a3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</w:t>
      </w:r>
      <w:r w:rsidRPr="0050324F">
        <w:rPr>
          <w:rFonts w:ascii="Times New Roman" w:hAnsi="Times New Roman" w:cs="Times New Roman"/>
          <w:sz w:val="24"/>
          <w:szCs w:val="24"/>
        </w:rPr>
        <w:t xml:space="preserve">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2E50" w:rsidRPr="0050324F" w:rsidRDefault="00662E50" w:rsidP="00662E50">
      <w:pPr>
        <w:pStyle w:val="a3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24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662E50" w:rsidRPr="003B0D32" w:rsidRDefault="00662E50" w:rsidP="00662E50">
      <w:pPr>
        <w:pStyle w:val="a3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50324F">
        <w:rPr>
          <w:rFonts w:ascii="Times New Roman" w:hAnsi="Times New Roman" w:cs="Times New Roman"/>
          <w:sz w:val="24"/>
          <w:szCs w:val="24"/>
        </w:rPr>
        <w:t>исполнителем требований по СЭМ</w:t>
      </w:r>
      <w:r w:rsidRPr="003B0D32">
        <w:rPr>
          <w:rFonts w:ascii="Times New Roman" w:hAnsi="Times New Roman" w:cs="Times New Roman"/>
          <w:sz w:val="24"/>
          <w:szCs w:val="24"/>
        </w:rPr>
        <w:t>;</w:t>
      </w:r>
    </w:p>
    <w:p w:rsidR="00662E50" w:rsidRPr="003B0D32" w:rsidRDefault="00662E50" w:rsidP="007C2CD9">
      <w:pPr>
        <w:widowControl/>
        <w:numPr>
          <w:ilvl w:val="0"/>
          <w:numId w:val="11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Специальные требования:</w:t>
      </w:r>
    </w:p>
    <w:p w:rsidR="00662E50" w:rsidRDefault="00662E50" w:rsidP="00662E50">
      <w:pPr>
        <w:pStyle w:val="a3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7C2CD9" w:rsidRPr="003B0D32" w:rsidRDefault="007C2CD9" w:rsidP="00662E50">
      <w:pPr>
        <w:pStyle w:val="a3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F1E6B">
        <w:rPr>
          <w:rFonts w:ascii="Times New Roman" w:hAnsi="Times New Roman" w:cs="Times New Roman"/>
          <w:sz w:val="24"/>
          <w:szCs w:val="24"/>
        </w:rPr>
        <w:t xml:space="preserve"> персонала</w:t>
      </w:r>
      <w:r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2F1E6B">
        <w:rPr>
          <w:rFonts w:ascii="Times New Roman" w:hAnsi="Times New Roman" w:cs="Times New Roman"/>
          <w:sz w:val="24"/>
          <w:szCs w:val="24"/>
        </w:rPr>
        <w:t xml:space="preserve"> должна быть группа по электробезопасности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F1E6B">
        <w:rPr>
          <w:rFonts w:ascii="Times New Roman" w:hAnsi="Times New Roman" w:cs="Times New Roman"/>
          <w:sz w:val="24"/>
          <w:szCs w:val="24"/>
        </w:rPr>
        <w:t xml:space="preserve"> соответствующая Межотраслевым правилам по охране труда при эксплуатации электроустановок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2E50" w:rsidRPr="003B0D32" w:rsidRDefault="00662E50" w:rsidP="00662E50">
      <w:pPr>
        <w:pStyle w:val="a3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662E50" w:rsidRPr="003B0D32" w:rsidRDefault="00662E50" w:rsidP="00662E50">
      <w:pPr>
        <w:pStyle w:val="a3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D7A"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Pr="003B0D32">
        <w:rPr>
          <w:rFonts w:ascii="Times New Roman" w:hAnsi="Times New Roman" w:cs="Times New Roman"/>
          <w:sz w:val="24"/>
          <w:szCs w:val="24"/>
        </w:rPr>
        <w:t>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662E50" w:rsidRPr="003B0D32" w:rsidRDefault="00662E50" w:rsidP="00662E50">
      <w:pPr>
        <w:pStyle w:val="a3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662E50" w:rsidRPr="003B0D32" w:rsidRDefault="00662E50" w:rsidP="00662E50">
      <w:pPr>
        <w:pStyle w:val="a3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662E50" w:rsidRPr="003B0D32" w:rsidRDefault="00662E50" w:rsidP="00662E50">
      <w:pPr>
        <w:pStyle w:val="a3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2F1E6B" w:rsidRPr="007C2CD9" w:rsidRDefault="00662E50" w:rsidP="007C2CD9">
      <w:pPr>
        <w:pStyle w:val="a3"/>
        <w:widowControl/>
        <w:numPr>
          <w:ilvl w:val="0"/>
          <w:numId w:val="13"/>
        </w:numPr>
        <w:tabs>
          <w:tab w:val="left" w:pos="993"/>
        </w:tabs>
        <w:suppressAutoHyphens/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CD9">
        <w:rPr>
          <w:rFonts w:ascii="Times New Roman" w:hAnsi="Times New Roman" w:cs="Times New Roman"/>
          <w:sz w:val="24"/>
          <w:szCs w:val="24"/>
        </w:rPr>
        <w:t>Исполнитель обязан обеспечить оказание Услуг в соответствии с согласованными в ежемесячных заявках сроками оказания Услуг. Форма ежемесячной заявки указана в договоре.</w:t>
      </w:r>
    </w:p>
    <w:p w:rsidR="00F8606D" w:rsidRDefault="00101875" w:rsidP="00F8606D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76D24" w:rsidRPr="00B5765D" w:rsidRDefault="00576D24" w:rsidP="00576D2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5765D">
        <w:rPr>
          <w:rFonts w:ascii="Times New Roman" w:hAnsi="Times New Roman" w:cs="Times New Roman"/>
          <w:sz w:val="24"/>
          <w:szCs w:val="24"/>
        </w:rPr>
        <w:t>езультаты измерений и испытаний оформляются протоколами</w:t>
      </w:r>
      <w:r>
        <w:rPr>
          <w:rFonts w:ascii="Times New Roman" w:hAnsi="Times New Roman" w:cs="Times New Roman"/>
          <w:sz w:val="24"/>
          <w:szCs w:val="24"/>
        </w:rPr>
        <w:t xml:space="preserve"> и актами выполненных работ.</w:t>
      </w:r>
    </w:p>
    <w:p w:rsidR="00572713" w:rsidRDefault="00DC7BB5" w:rsidP="00F8606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DC7BB5">
        <w:rPr>
          <w:rFonts w:ascii="Times New Roman" w:hAnsi="Times New Roman" w:cs="Times New Roman"/>
          <w:sz w:val="24"/>
          <w:szCs w:val="24"/>
        </w:rPr>
        <w:t>лектр</w:t>
      </w:r>
      <w:r>
        <w:rPr>
          <w:rFonts w:ascii="Times New Roman" w:hAnsi="Times New Roman" w:cs="Times New Roman"/>
          <w:sz w:val="24"/>
          <w:szCs w:val="24"/>
        </w:rPr>
        <w:t>онную копию отчетных документов Исполнитель направляет в Д</w:t>
      </w:r>
      <w:r w:rsidRPr="00DC7BB5">
        <w:rPr>
          <w:rFonts w:ascii="Times New Roman" w:hAnsi="Times New Roman" w:cs="Times New Roman"/>
          <w:sz w:val="24"/>
          <w:szCs w:val="24"/>
        </w:rPr>
        <w:t>епартамент эксплуатации электростанций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F88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6D24" w:rsidRPr="00583B91" w:rsidRDefault="00576D24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6B4B" w:rsidRDefault="00576B4B" w:rsidP="00576B4B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576B4B" w:rsidRDefault="00576B4B" w:rsidP="00576B4B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p w:rsidR="00576B4B" w:rsidRDefault="00576B4B" w:rsidP="00576B4B"/>
    <w:p w:rsidR="002F099E" w:rsidRDefault="002F099E"/>
    <w:sectPr w:rsidR="002F099E" w:rsidSect="007C2CD9">
      <w:pgSz w:w="11906" w:h="16838"/>
      <w:pgMar w:top="567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0FD" w:rsidRDefault="000A10FD" w:rsidP="007F7681">
      <w:r>
        <w:separator/>
      </w:r>
    </w:p>
  </w:endnote>
  <w:endnote w:type="continuationSeparator" w:id="0">
    <w:p w:rsidR="000A10FD" w:rsidRDefault="000A10FD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0FD" w:rsidRDefault="000A10FD" w:rsidP="007F7681">
      <w:r>
        <w:separator/>
      </w:r>
    </w:p>
  </w:footnote>
  <w:footnote w:type="continuationSeparator" w:id="0">
    <w:p w:rsidR="000A10FD" w:rsidRDefault="000A10FD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E09FE"/>
    <w:multiLevelType w:val="multilevel"/>
    <w:tmpl w:val="DB109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E086ECA"/>
    <w:multiLevelType w:val="multilevel"/>
    <w:tmpl w:val="1EE6A7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>
    <w:nsid w:val="735A0A91"/>
    <w:multiLevelType w:val="hybridMultilevel"/>
    <w:tmpl w:val="3D486E10"/>
    <w:lvl w:ilvl="0" w:tplc="289441D4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0"/>
  </w:num>
  <w:num w:numId="9">
    <w:abstractNumId w:val="7"/>
  </w:num>
  <w:num w:numId="10">
    <w:abstractNumId w:val="10"/>
  </w:num>
  <w:num w:numId="11">
    <w:abstractNumId w:val="1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65016"/>
    <w:rsid w:val="000A10FD"/>
    <w:rsid w:val="000A344B"/>
    <w:rsid w:val="00101875"/>
    <w:rsid w:val="00121389"/>
    <w:rsid w:val="00284379"/>
    <w:rsid w:val="002F099E"/>
    <w:rsid w:val="002F1E6B"/>
    <w:rsid w:val="00323BAA"/>
    <w:rsid w:val="00337059"/>
    <w:rsid w:val="003753AE"/>
    <w:rsid w:val="003810E8"/>
    <w:rsid w:val="003A22BA"/>
    <w:rsid w:val="003C419E"/>
    <w:rsid w:val="003F19DE"/>
    <w:rsid w:val="00557E1B"/>
    <w:rsid w:val="00572713"/>
    <w:rsid w:val="00576B4B"/>
    <w:rsid w:val="00576D24"/>
    <w:rsid w:val="006056A8"/>
    <w:rsid w:val="00630072"/>
    <w:rsid w:val="00632B73"/>
    <w:rsid w:val="00662E50"/>
    <w:rsid w:val="0068415D"/>
    <w:rsid w:val="00695D60"/>
    <w:rsid w:val="00713DE2"/>
    <w:rsid w:val="00716041"/>
    <w:rsid w:val="007C2CD9"/>
    <w:rsid w:val="007F71EF"/>
    <w:rsid w:val="007F7681"/>
    <w:rsid w:val="00814615"/>
    <w:rsid w:val="00846033"/>
    <w:rsid w:val="008670E6"/>
    <w:rsid w:val="00892A92"/>
    <w:rsid w:val="008F04F0"/>
    <w:rsid w:val="009268DB"/>
    <w:rsid w:val="00937042"/>
    <w:rsid w:val="009B0E2A"/>
    <w:rsid w:val="009D60AD"/>
    <w:rsid w:val="00A24212"/>
    <w:rsid w:val="00A54810"/>
    <w:rsid w:val="00A56F88"/>
    <w:rsid w:val="00AB3888"/>
    <w:rsid w:val="00B45092"/>
    <w:rsid w:val="00B5765D"/>
    <w:rsid w:val="00B606FF"/>
    <w:rsid w:val="00B907C7"/>
    <w:rsid w:val="00BF729C"/>
    <w:rsid w:val="00C04B17"/>
    <w:rsid w:val="00C24A93"/>
    <w:rsid w:val="00C7049D"/>
    <w:rsid w:val="00CB0CF0"/>
    <w:rsid w:val="00D522D9"/>
    <w:rsid w:val="00D929B2"/>
    <w:rsid w:val="00DA5785"/>
    <w:rsid w:val="00DB4F04"/>
    <w:rsid w:val="00DC7BB5"/>
    <w:rsid w:val="00DD44F5"/>
    <w:rsid w:val="00DF0A72"/>
    <w:rsid w:val="00E1221B"/>
    <w:rsid w:val="00E66499"/>
    <w:rsid w:val="00EE2F5A"/>
    <w:rsid w:val="00F8606D"/>
    <w:rsid w:val="00F9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No Spacing"/>
    <w:uiPriority w:val="1"/>
    <w:qFormat/>
    <w:rsid w:val="00F860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F1E6B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No Spacing"/>
    <w:uiPriority w:val="1"/>
    <w:qFormat/>
    <w:rsid w:val="00F860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search?hl=ru&amp;lr=&amp;newwindow=1&amp;ei=vXkCS4GyI4PAmQP-r8xw&amp;sa=X&amp;oi=spell&amp;resnum=0&amp;ct=result&amp;cd=1&amp;ved=0CA4QBSgA&amp;q=%D0%BF%D0%B0%D1%80%D0%B0%D0%BB%D0%BB%D0%B5%D0%BB%D0%B5%D0%BF%D0%B8%D0%BF%D0%B5%D0%B4&amp;spell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5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Казаков Владислав Геннадьевич</cp:lastModifiedBy>
  <cp:revision>23</cp:revision>
  <cp:lastPrinted>2013-10-23T12:57:00Z</cp:lastPrinted>
  <dcterms:created xsi:type="dcterms:W3CDTF">2013-09-10T10:44:00Z</dcterms:created>
  <dcterms:modified xsi:type="dcterms:W3CDTF">2013-12-04T05:04:00Z</dcterms:modified>
</cp:coreProperties>
</file>